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0" w:before="20" w:lineRule="auto"/>
        <w:rPr/>
      </w:pPr>
      <w:r w:rsidDel="00000000" w:rsidR="00000000" w:rsidRPr="00000000">
        <w:rPr>
          <w:rtl w:val="0"/>
        </w:rPr>
      </w:r>
    </w:p>
    <w:p w:rsidR="00000000" w:rsidDel="00000000" w:rsidP="00000000" w:rsidRDefault="00000000" w:rsidRPr="00000000" w14:paraId="00000002">
      <w:pPr>
        <w:spacing w:after="40" w:lineRule="auto"/>
        <w:jc w:val="center"/>
        <w:rPr/>
      </w:pPr>
      <w:r w:rsidDel="00000000" w:rsidR="00000000" w:rsidRPr="00000000">
        <w:rPr>
          <w:b w:val="1"/>
          <w:bCs w:val="1"/>
          <w:color w:val="2b579a"/>
          <w:sz w:val="34"/>
          <w:szCs w:val="34"/>
          <w:rtl w:val="0"/>
        </w:rPr>
        <w:t xml:space="preserve">GP Referral Form</w:t>
      </w:r>
      <w:r w:rsidDel="00000000" w:rsidR="00000000" w:rsidRPr="00000000">
        <w:rPr>
          <w:rtl w:val="0"/>
        </w:rPr>
      </w:r>
    </w:p>
    <w:p w:rsidR="00000000" w:rsidDel="00000000" w:rsidP="00000000" w:rsidRDefault="00000000" w:rsidRPr="00000000" w14:paraId="00000003">
      <w:pPr>
        <w:spacing w:after="30" w:lineRule="auto"/>
        <w:jc w:val="center"/>
        <w:rPr/>
      </w:pPr>
      <w:r w:rsidDel="00000000" w:rsidR="00000000" w:rsidRPr="00000000">
        <w:rPr>
          <w:color w:val="3a7ca5"/>
          <w:sz w:val="22"/>
          <w:szCs w:val="22"/>
          <w:rtl w:val="0"/>
        </w:rPr>
        <w:t xml:space="preserve">NHS Right to Choose — Adult ADHD &amp; ASD</w:t>
      </w:r>
      <w:r w:rsidDel="00000000" w:rsidR="00000000" w:rsidRPr="00000000">
        <w:rPr>
          <w:rtl w:val="0"/>
        </w:rPr>
      </w:r>
    </w:p>
    <w:p w:rsidR="00000000" w:rsidDel="00000000" w:rsidP="00000000" w:rsidRDefault="00000000" w:rsidRPr="00000000" w14:paraId="00000004">
      <w:pPr>
        <w:spacing w:after="20" w:before="20" w:lineRule="auto"/>
        <w:rPr/>
      </w:pPr>
      <w:r w:rsidDel="00000000" w:rsidR="00000000" w:rsidRPr="00000000">
        <w:rPr>
          <w:rtl w:val="0"/>
        </w:rPr>
      </w:r>
    </w:p>
    <w:tbl>
      <w:tblPr>
        <w:tblStyle w:val="Table1"/>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8"/>
        <w:tblGridChange w:id="0">
          <w:tblGrid>
            <w:gridCol w:w="9638"/>
          </w:tblGrid>
        </w:tblGridChange>
      </w:tblGrid>
      <w:tr>
        <w:trPr>
          <w:cantSplit w:val="0"/>
          <w:tblHeader w:val="0"/>
        </w:trPr>
        <w:tc>
          <w:tcPr>
            <w:tcBorders>
              <w:top w:color="2b579a" w:space="0" w:sz="4" w:val="single"/>
              <w:left w:color="2b579a" w:space="0" w:sz="4" w:val="single"/>
              <w:bottom w:color="2b579a" w:space="0" w:sz="4" w:val="single"/>
              <w:right w:color="2b579a" w:space="0" w:sz="4" w:val="single"/>
            </w:tcBorders>
            <w:shd w:fill="f2f7fb" w:val="clear"/>
            <w:tcMar>
              <w:top w:w="80.0" w:type="dxa"/>
              <w:left w:w="120.0" w:type="dxa"/>
              <w:bottom w:w="80.0" w:type="dxa"/>
              <w:right w:w="120.0" w:type="dxa"/>
            </w:tcMar>
          </w:tcPr>
          <w:p w:rsidR="00000000" w:rsidDel="00000000" w:rsidP="00000000" w:rsidRDefault="00000000" w:rsidRPr="00000000" w14:paraId="00000005">
            <w:pPr>
              <w:jc w:val="center"/>
              <w:rPr/>
            </w:pPr>
            <w:r w:rsidDel="00000000" w:rsidR="00000000" w:rsidRPr="00000000">
              <w:rPr>
                <w:rtl w:val="0"/>
              </w:rPr>
              <w:t xml:space="preserve">Please email this referral form to: </w:t>
            </w:r>
            <w:r w:rsidDel="00000000" w:rsidR="00000000" w:rsidRPr="00000000">
              <w:rPr>
                <w:b w:val="1"/>
                <w:bCs w:val="1"/>
                <w:color w:val="2b579a"/>
                <w:rtl w:val="0"/>
              </w:rPr>
              <w:t xml:space="preserve">kmicb.insightdiagnostics@nhs.net</w:t>
            </w:r>
            <w:r w:rsidDel="00000000" w:rsidR="00000000" w:rsidRPr="00000000">
              <w:rPr>
                <w:rtl w:val="0"/>
              </w:rPr>
            </w:r>
          </w:p>
        </w:tc>
      </w:tr>
    </w:tbl>
    <w:p w:rsidR="00000000" w:rsidDel="00000000" w:rsidP="00000000" w:rsidRDefault="00000000" w:rsidRPr="00000000" w14:paraId="00000006">
      <w:pPr>
        <w:spacing w:after="40" w:before="40" w:lineRule="auto"/>
        <w:rPr/>
      </w:pPr>
      <w:r w:rsidDel="00000000" w:rsidR="00000000" w:rsidRPr="00000000">
        <w:rPr>
          <w:rtl w:val="0"/>
        </w:rPr>
      </w:r>
    </w:p>
    <w:p w:rsidR="00000000" w:rsidDel="00000000" w:rsidP="00000000" w:rsidRDefault="00000000" w:rsidRPr="00000000" w14:paraId="00000007">
      <w:pPr>
        <w:pBdr>
          <w:bottom w:color="3a7ca5" w:space="3" w:sz="4" w:val="single"/>
        </w:pBdr>
        <w:spacing w:after="100" w:before="220" w:lineRule="auto"/>
        <w:rPr/>
      </w:pPr>
      <w:r w:rsidDel="00000000" w:rsidR="00000000" w:rsidRPr="00000000">
        <w:rPr>
          <w:b w:val="1"/>
          <w:bCs w:val="1"/>
          <w:color w:val="2b579a"/>
          <w:sz w:val="24"/>
          <w:szCs w:val="24"/>
          <w:rtl w:val="0"/>
        </w:rPr>
        <w:t xml:space="preserve">Referral Type</w:t>
      </w:r>
      <w:r w:rsidDel="00000000" w:rsidR="00000000" w:rsidRPr="00000000">
        <w:rPr>
          <w:rtl w:val="0"/>
        </w:rPr>
      </w:r>
    </w:p>
    <w:p w:rsidR="00000000" w:rsidDel="00000000" w:rsidP="00000000" w:rsidRDefault="00000000" w:rsidRPr="00000000" w14:paraId="00000008">
      <w:pPr>
        <w:spacing w:after="20" w:before="20" w:lineRule="auto"/>
        <w:rPr/>
      </w:pPr>
      <w:r w:rsidDel="00000000" w:rsidR="00000000" w:rsidRPr="00000000">
        <w:rPr>
          <w:rtl w:val="0"/>
        </w:rPr>
      </w:r>
    </w:p>
    <w:p w:rsidR="00000000" w:rsidDel="00000000" w:rsidP="00000000" w:rsidRDefault="00000000" w:rsidRPr="00000000" w14:paraId="00000009">
      <w:pPr>
        <w:spacing w:after="80" w:line="260" w:lineRule="auto"/>
        <w:rPr/>
      </w:pPr>
      <w:r w:rsidDel="00000000" w:rsidR="00000000" w:rsidRPr="00000000">
        <w:rPr>
          <w:rtl w:val="0"/>
        </w:rPr>
        <w:t xml:space="preserve">Please indicate the type of referral (tick as appropriate):</w:t>
      </w:r>
    </w:p>
    <w:bookmarkStart w:colFirst="0" w:colLast="0" w:name="bookmark=id.29gzzjyvaocb" w:id="0"/>
    <w:bookmarkEnd w:id="0"/>
    <w:p w:rsidR="00000000" w:rsidDel="00000000" w:rsidP="00000000" w:rsidRDefault="00000000" w:rsidRPr="00000000" w14:paraId="0000000A">
      <w:pPr>
        <w:spacing w:after="60" w:lineRule="auto"/>
        <w:rPr/>
      </w:pPr>
      <w:r w:rsidDel="00000000" w:rsidR="00000000" w:rsidRPr="00000000">
        <w:rPr>
          <w:rtl w:val="0"/>
        </w:rPr>
        <w:t xml:space="preserve">☐ NHS (Right to Choose) Adult ADHD Assessment and Treatment (Video Consultation)</w:t>
      </w:r>
    </w:p>
    <w:bookmarkStart w:colFirst="0" w:colLast="0" w:name="bookmark=id.49t2y84o9bwy" w:id="1"/>
    <w:bookmarkEnd w:id="1"/>
    <w:p w:rsidR="00000000" w:rsidDel="00000000" w:rsidP="00000000" w:rsidRDefault="00000000" w:rsidRPr="00000000" w14:paraId="0000000B">
      <w:pPr>
        <w:spacing w:after="60" w:lineRule="auto"/>
        <w:rPr/>
      </w:pPr>
      <w:r w:rsidDel="00000000" w:rsidR="00000000" w:rsidRPr="00000000">
        <w:rPr>
          <w:rtl w:val="0"/>
        </w:rPr>
        <w:t xml:space="preserve">☐ NHS (Right to Choose) Adult ASD Assessment (Video Consultation)</w:t>
      </w:r>
    </w:p>
    <w:bookmarkStart w:colFirst="0" w:colLast="0" w:name="bookmark=id.8iwhzqdii7l2" w:id="2"/>
    <w:bookmarkEnd w:id="2"/>
    <w:p w:rsidR="00000000" w:rsidDel="00000000" w:rsidP="00000000" w:rsidRDefault="00000000" w:rsidRPr="00000000" w14:paraId="0000000C">
      <w:pPr>
        <w:spacing w:after="60" w:lineRule="auto"/>
        <w:rPr/>
      </w:pPr>
      <w:r w:rsidDel="00000000" w:rsidR="00000000" w:rsidRPr="00000000">
        <w:rPr>
          <w:rtl w:val="0"/>
        </w:rPr>
        <w:t xml:space="preserve">☐ NHS (Right to Choose) Adult ADHD &amp; ASD Combined Assessment (Video Consultation)</w:t>
      </w:r>
    </w:p>
    <w:bookmarkStart w:colFirst="0" w:colLast="0" w:name="bookmark=id.nm3u5styuhva" w:id="3"/>
    <w:bookmarkEnd w:id="3"/>
    <w:p w:rsidR="00000000" w:rsidDel="00000000" w:rsidP="00000000" w:rsidRDefault="00000000" w:rsidRPr="00000000" w14:paraId="0000000D">
      <w:pPr>
        <w:spacing w:after="60" w:lineRule="auto"/>
        <w:rPr/>
      </w:pPr>
      <w:r w:rsidDel="00000000" w:rsidR="00000000" w:rsidRPr="00000000">
        <w:rPr>
          <w:rtl w:val="0"/>
        </w:rPr>
        <w:t xml:space="preserve">☐ NHS (Right to Choose) Adult ADHD Medication Titration or Annual Review (Video Consultation)</w:t>
      </w:r>
    </w:p>
    <w:p w:rsidR="00000000" w:rsidDel="00000000" w:rsidP="00000000" w:rsidRDefault="00000000" w:rsidRPr="00000000" w14:paraId="0000000E">
      <w:pPr>
        <w:pBdr>
          <w:bottom w:color="3a7ca5" w:space="3" w:sz="4" w:val="single"/>
        </w:pBdr>
        <w:spacing w:after="100" w:before="220" w:lineRule="auto"/>
        <w:rPr/>
      </w:pPr>
      <w:r w:rsidDel="00000000" w:rsidR="00000000" w:rsidRPr="00000000">
        <w:rPr>
          <w:b w:val="1"/>
          <w:bCs w:val="1"/>
          <w:color w:val="2b579a"/>
          <w:sz w:val="24"/>
          <w:szCs w:val="24"/>
          <w:rtl w:val="0"/>
        </w:rPr>
        <w:t xml:space="preserve">Person Being Referred</w:t>
      </w:r>
      <w:r w:rsidDel="00000000" w:rsidR="00000000" w:rsidRPr="00000000">
        <w:rPr>
          <w:rtl w:val="0"/>
        </w:rPr>
      </w:r>
    </w:p>
    <w:tbl>
      <w:tblPr>
        <w:tblStyle w:val="Table2"/>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00"/>
        <w:gridCol w:w="3319"/>
        <w:gridCol w:w="2000"/>
        <w:gridCol w:w="2319"/>
        <w:tblGridChange w:id="0">
          <w:tblGrid>
            <w:gridCol w:w="2000"/>
            <w:gridCol w:w="3319"/>
            <w:gridCol w:w="2000"/>
            <w:gridCol w:w="2319"/>
          </w:tblGrid>
        </w:tblGridChange>
      </w:tblGrid>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0F">
            <w:pPr>
              <w:rPr/>
            </w:pPr>
            <w:r w:rsidDel="00000000" w:rsidR="00000000" w:rsidRPr="00000000">
              <w:rPr>
                <w:b w:val="1"/>
                <w:bCs w:val="1"/>
                <w:color w:val="2b579a"/>
                <w:sz w:val="19"/>
                <w:szCs w:val="19"/>
                <w:rtl w:val="0"/>
              </w:rPr>
              <w:t xml:space="preserve">Full Name</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10">
            <w:pPr>
              <w:rPr/>
            </w:pP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11">
            <w:pPr>
              <w:rPr/>
            </w:pPr>
            <w:r w:rsidDel="00000000" w:rsidR="00000000" w:rsidRPr="00000000">
              <w:rPr>
                <w:b w:val="1"/>
                <w:bCs w:val="1"/>
                <w:color w:val="2b579a"/>
                <w:sz w:val="19"/>
                <w:szCs w:val="19"/>
                <w:rtl w:val="0"/>
              </w:rPr>
              <w:t xml:space="preserve">Date of Birth</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12">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13">
            <w:pPr>
              <w:rPr/>
            </w:pPr>
            <w:r w:rsidDel="00000000" w:rsidR="00000000" w:rsidRPr="00000000">
              <w:rPr>
                <w:b w:val="1"/>
                <w:bCs w:val="1"/>
                <w:color w:val="2b579a"/>
                <w:sz w:val="19"/>
                <w:szCs w:val="19"/>
                <w:rtl w:val="0"/>
              </w:rPr>
              <w:t xml:space="preserve">NHS Number</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14">
            <w:pPr>
              <w:rPr/>
            </w:pP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15">
            <w:pPr>
              <w:rPr/>
            </w:pPr>
            <w:r w:rsidDel="00000000" w:rsidR="00000000" w:rsidRPr="00000000">
              <w:rPr>
                <w:b w:val="1"/>
                <w:bCs w:val="1"/>
                <w:color w:val="2b579a"/>
                <w:sz w:val="19"/>
                <w:szCs w:val="19"/>
                <w:rtl w:val="0"/>
              </w:rPr>
              <w:t xml:space="preserve">Ethnicity</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16">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17">
            <w:pPr>
              <w:rPr/>
            </w:pPr>
            <w:r w:rsidDel="00000000" w:rsidR="00000000" w:rsidRPr="00000000">
              <w:rPr>
                <w:b w:val="1"/>
                <w:bCs w:val="1"/>
                <w:color w:val="2b579a"/>
                <w:sz w:val="19"/>
                <w:szCs w:val="19"/>
                <w:rtl w:val="0"/>
              </w:rPr>
              <w:t xml:space="preserve">Address</w:t>
            </w:r>
            <w:r w:rsidDel="00000000" w:rsidR="00000000" w:rsidRPr="00000000">
              <w:rPr>
                <w:rtl w:val="0"/>
              </w:rPr>
            </w:r>
          </w:p>
        </w:tc>
        <w:tc>
          <w:tcPr>
            <w:gridSpan w:val="3"/>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18">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1B">
            <w:pPr>
              <w:rPr/>
            </w:pPr>
            <w:r w:rsidDel="00000000" w:rsidR="00000000" w:rsidRPr="00000000">
              <w:rPr>
                <w:b w:val="1"/>
                <w:bCs w:val="1"/>
                <w:color w:val="2b579a"/>
                <w:sz w:val="19"/>
                <w:szCs w:val="19"/>
                <w:rtl w:val="0"/>
              </w:rPr>
              <w:t xml:space="preserve">Phone Number</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1C">
            <w:pPr>
              <w:rPr/>
            </w:pP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1D">
            <w:pPr>
              <w:rPr/>
            </w:pPr>
            <w:r w:rsidDel="00000000" w:rsidR="00000000" w:rsidRPr="00000000">
              <w:rPr>
                <w:b w:val="1"/>
                <w:bCs w:val="1"/>
                <w:color w:val="2b579a"/>
                <w:sz w:val="19"/>
                <w:szCs w:val="19"/>
                <w:rtl w:val="0"/>
              </w:rPr>
              <w:t xml:space="preserve">Email Address</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1E">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1F">
            <w:pPr>
              <w:rPr/>
            </w:pPr>
            <w:r w:rsidDel="00000000" w:rsidR="00000000" w:rsidRPr="00000000">
              <w:rPr>
                <w:b w:val="1"/>
                <w:bCs w:val="1"/>
                <w:color w:val="2b579a"/>
                <w:sz w:val="19"/>
                <w:szCs w:val="19"/>
                <w:rtl w:val="0"/>
              </w:rPr>
              <w:t xml:space="preserve">Existing ADHD Diagnosis?</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20">
            <w:pPr>
              <w:rPr/>
            </w:pPr>
            <w:r w:rsidDel="00000000" w:rsidR="00000000" w:rsidRPr="00000000">
              <w:rPr>
                <w:color w:val="4a5568"/>
                <w:sz w:val="19"/>
                <w:szCs w:val="19"/>
                <w:rtl w:val="0"/>
              </w:rPr>
              <w:t xml:space="preserve">Yes / No</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21">
            <w:pPr>
              <w:rPr/>
            </w:pPr>
            <w:r w:rsidDel="00000000" w:rsidR="00000000" w:rsidRPr="00000000">
              <w:rPr>
                <w:b w:val="1"/>
                <w:bCs w:val="1"/>
                <w:color w:val="2b579a"/>
                <w:sz w:val="19"/>
                <w:szCs w:val="19"/>
                <w:rtl w:val="0"/>
              </w:rPr>
              <w:t xml:space="preserve">Existing ASD Diagnosis?</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22">
            <w:pPr>
              <w:rPr/>
            </w:pPr>
            <w:r w:rsidDel="00000000" w:rsidR="00000000" w:rsidRPr="00000000">
              <w:rPr>
                <w:color w:val="4a5568"/>
                <w:sz w:val="19"/>
                <w:szCs w:val="19"/>
                <w:rtl w:val="0"/>
              </w:rPr>
              <w:t xml:space="preserve">Yes / No</w:t>
            </w:r>
            <w:r w:rsidDel="00000000" w:rsidR="00000000" w:rsidRPr="00000000">
              <w:rPr>
                <w:rtl w:val="0"/>
              </w:rPr>
            </w:r>
          </w:p>
        </w:tc>
      </w:tr>
    </w:tbl>
    <w:p w:rsidR="00000000" w:rsidDel="00000000" w:rsidP="00000000" w:rsidRDefault="00000000" w:rsidRPr="00000000" w14:paraId="00000023">
      <w:pPr>
        <w:pBdr>
          <w:bottom w:color="3a7ca5" w:space="3" w:sz="4" w:val="single"/>
        </w:pBdr>
        <w:spacing w:after="100" w:before="220" w:lineRule="auto"/>
        <w:rPr/>
      </w:pPr>
      <w:r w:rsidDel="00000000" w:rsidR="00000000" w:rsidRPr="00000000">
        <w:rPr>
          <w:b w:val="1"/>
          <w:bCs w:val="1"/>
          <w:color w:val="2b579a"/>
          <w:sz w:val="24"/>
          <w:szCs w:val="24"/>
          <w:rtl w:val="0"/>
        </w:rPr>
        <w:t xml:space="preserve">Referrer Details</w:t>
      </w:r>
      <w:r w:rsidDel="00000000" w:rsidR="00000000" w:rsidRPr="00000000">
        <w:rPr>
          <w:rtl w:val="0"/>
        </w:rPr>
      </w:r>
    </w:p>
    <w:tbl>
      <w:tblPr>
        <w:tblStyle w:val="Table3"/>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00"/>
        <w:gridCol w:w="3319"/>
        <w:gridCol w:w="2000"/>
        <w:gridCol w:w="2319"/>
        <w:tblGridChange w:id="0">
          <w:tblGrid>
            <w:gridCol w:w="2000"/>
            <w:gridCol w:w="3319"/>
            <w:gridCol w:w="2000"/>
            <w:gridCol w:w="2319"/>
          </w:tblGrid>
        </w:tblGridChange>
      </w:tblGrid>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24">
            <w:pPr>
              <w:rPr/>
            </w:pPr>
            <w:r w:rsidDel="00000000" w:rsidR="00000000" w:rsidRPr="00000000">
              <w:rPr>
                <w:b w:val="1"/>
                <w:bCs w:val="1"/>
                <w:color w:val="2b579a"/>
                <w:sz w:val="19"/>
                <w:szCs w:val="19"/>
                <w:rtl w:val="0"/>
              </w:rPr>
              <w:t xml:space="preserve">GP Name</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25">
            <w:pPr>
              <w:rPr/>
            </w:pP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26">
            <w:pPr>
              <w:rPr/>
            </w:pPr>
            <w:r w:rsidDel="00000000" w:rsidR="00000000" w:rsidRPr="00000000">
              <w:rPr>
                <w:b w:val="1"/>
                <w:bCs w:val="1"/>
                <w:color w:val="2b579a"/>
                <w:sz w:val="19"/>
                <w:szCs w:val="19"/>
                <w:rtl w:val="0"/>
              </w:rPr>
              <w:t xml:space="preserve">Date of Request</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27">
            <w:pPr>
              <w:rPr/>
            </w:pPr>
            <w:r w:rsidDel="00000000" w:rsidR="00000000" w:rsidRPr="00000000">
              <w:rPr>
                <w:color w:val="4a5568"/>
                <w:sz w:val="19"/>
                <w:szCs w:val="19"/>
                <w:rtl w:val="0"/>
              </w:rPr>
              <w:t xml:space="preserve">DD/MM/YYYY</w:t>
            </w: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28">
            <w:pPr>
              <w:rPr/>
            </w:pPr>
            <w:r w:rsidDel="00000000" w:rsidR="00000000" w:rsidRPr="00000000">
              <w:rPr>
                <w:b w:val="1"/>
                <w:bCs w:val="1"/>
                <w:color w:val="2b579a"/>
                <w:sz w:val="19"/>
                <w:szCs w:val="19"/>
                <w:rtl w:val="0"/>
              </w:rPr>
              <w:t xml:space="preserve">GP Phone Number</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29">
            <w:pPr>
              <w:rPr/>
            </w:pP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2A">
            <w:pPr>
              <w:rPr/>
            </w:pPr>
            <w:r w:rsidDel="00000000" w:rsidR="00000000" w:rsidRPr="00000000">
              <w:rPr>
                <w:b w:val="1"/>
                <w:bCs w:val="1"/>
                <w:color w:val="2b579a"/>
                <w:sz w:val="19"/>
                <w:szCs w:val="19"/>
                <w:rtl w:val="0"/>
              </w:rPr>
              <w:t xml:space="preserve">GP Email Address</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2B">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2C">
            <w:pPr>
              <w:rPr/>
            </w:pPr>
            <w:r w:rsidDel="00000000" w:rsidR="00000000" w:rsidRPr="00000000">
              <w:rPr>
                <w:b w:val="1"/>
                <w:bCs w:val="1"/>
                <w:color w:val="2b579a"/>
                <w:sz w:val="19"/>
                <w:szCs w:val="19"/>
                <w:rtl w:val="0"/>
              </w:rPr>
              <w:t xml:space="preserve">GP Address</w:t>
            </w:r>
            <w:r w:rsidDel="00000000" w:rsidR="00000000" w:rsidRPr="00000000">
              <w:rPr>
                <w:rtl w:val="0"/>
              </w:rPr>
            </w:r>
          </w:p>
        </w:tc>
        <w:tc>
          <w:tcPr>
            <w:gridSpan w:val="3"/>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2D">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30">
            <w:pPr>
              <w:rPr/>
            </w:pPr>
            <w:r w:rsidDel="00000000" w:rsidR="00000000" w:rsidRPr="00000000">
              <w:rPr>
                <w:b w:val="1"/>
                <w:bCs w:val="1"/>
                <w:color w:val="2b579a"/>
                <w:sz w:val="19"/>
                <w:szCs w:val="19"/>
                <w:rtl w:val="0"/>
              </w:rPr>
              <w:t xml:space="preserve">Referring ICB</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31">
            <w:pPr>
              <w:rPr/>
            </w:pP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32">
            <w:pPr>
              <w:rPr/>
            </w:pPr>
            <w:r w:rsidDel="00000000" w:rsidR="00000000" w:rsidRPr="00000000">
              <w:rPr>
                <w:b w:val="1"/>
                <w:bCs w:val="1"/>
                <w:color w:val="2b579a"/>
                <w:sz w:val="19"/>
                <w:szCs w:val="19"/>
                <w:rtl w:val="0"/>
              </w:rPr>
              <w:t xml:space="preserve">ICB Contact Email</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33">
            <w:pPr>
              <w:rPr/>
            </w:pPr>
            <w:r w:rsidDel="00000000" w:rsidR="00000000" w:rsidRPr="00000000">
              <w:rPr>
                <w:rtl w:val="0"/>
              </w:rPr>
            </w:r>
          </w:p>
        </w:tc>
      </w:tr>
    </w:tbl>
    <w:p w:rsidR="00000000" w:rsidDel="00000000" w:rsidP="00000000" w:rsidRDefault="00000000" w:rsidRPr="00000000" w14:paraId="00000034">
      <w:pPr>
        <w:pBdr>
          <w:bottom w:color="3a7ca5" w:space="3" w:sz="4" w:val="single"/>
        </w:pBdr>
        <w:spacing w:after="100" w:before="220" w:lineRule="auto"/>
        <w:rPr/>
      </w:pPr>
      <w:r w:rsidDel="00000000" w:rsidR="00000000" w:rsidRPr="00000000">
        <w:rPr>
          <w:b w:val="1"/>
          <w:bCs w:val="1"/>
          <w:color w:val="2b579a"/>
          <w:sz w:val="24"/>
          <w:szCs w:val="24"/>
          <w:rtl w:val="0"/>
        </w:rPr>
        <w:t xml:space="preserve">Suicidality Risk Screening at Referral Stage</w:t>
      </w:r>
      <w:r w:rsidDel="00000000" w:rsidR="00000000" w:rsidRPr="00000000">
        <w:rPr>
          <w:rtl w:val="0"/>
        </w:rPr>
      </w:r>
    </w:p>
    <w:p w:rsidR="00000000" w:rsidDel="00000000" w:rsidP="00000000" w:rsidRDefault="00000000" w:rsidRPr="00000000" w14:paraId="00000035">
      <w:pPr>
        <w:spacing w:after="80" w:line="260" w:lineRule="auto"/>
        <w:rPr/>
      </w:pPr>
      <w:r w:rsidDel="00000000" w:rsidR="00000000" w:rsidRPr="00000000">
        <w:rPr>
          <w:rtl w:val="0"/>
        </w:rPr>
        <w:t xml:space="preserve">Please evaluate the patient’s current level of risk by selecting the appropriate option below. If any high-risk indicators are identified, please initiate urgent escalation, as we are unable to deliver services to patients experiencing a high-risk crisis.</w:t>
      </w:r>
    </w:p>
    <w:bookmarkStart w:colFirst="0" w:colLast="0" w:name="bookmark=id.68fvtf7k01rr" w:id="4"/>
    <w:bookmarkEnd w:id="4"/>
    <w:p w:rsidR="00000000" w:rsidDel="00000000" w:rsidP="00000000" w:rsidRDefault="00000000" w:rsidRPr="00000000" w14:paraId="00000036">
      <w:pPr>
        <w:spacing w:after="60" w:lineRule="auto"/>
        <w:rPr/>
      </w:pPr>
      <w:r w:rsidDel="00000000" w:rsidR="00000000" w:rsidRPr="00000000">
        <w:rPr>
          <w:rtl w:val="0"/>
        </w:rPr>
        <w:t xml:space="preserve">☐ There are no reported suicidal ideations, significant distress, or history of self-harm. The patient may proceed with the standard referral pathway.</w:t>
      </w:r>
    </w:p>
    <w:bookmarkStart w:colFirst="0" w:colLast="0" w:name="bookmark=id.ath6jza3ra2q" w:id="5"/>
    <w:bookmarkEnd w:id="5"/>
    <w:p w:rsidR="00000000" w:rsidDel="00000000" w:rsidP="00000000" w:rsidRDefault="00000000" w:rsidRPr="00000000" w14:paraId="00000037">
      <w:pPr>
        <w:spacing w:after="60" w:lineRule="auto"/>
        <w:rPr/>
      </w:pPr>
      <w:r w:rsidDel="00000000" w:rsidR="00000000" w:rsidRPr="00000000">
        <w:rPr>
          <w:rtl w:val="0"/>
        </w:rPr>
        <w:t xml:space="preserve">☐ The patient has reported experiencing suicidal ideation within the past two weeks, with no current plan or intent. Priority assessment is recommended.</w:t>
      </w:r>
    </w:p>
    <w:p w:rsidR="00000000" w:rsidDel="00000000" w:rsidP="00000000" w:rsidRDefault="00000000" w:rsidRPr="00000000" w14:paraId="00000038">
      <w:pPr>
        <w:spacing w:after="80" w:line="260" w:lineRule="auto"/>
        <w:rPr/>
      </w:pPr>
      <w:r w:rsidDel="00000000" w:rsidR="00000000" w:rsidRPr="00000000">
        <w:rPr>
          <w:b w:val="1"/>
          <w:bCs w:val="1"/>
          <w:i w:val="1"/>
          <w:iCs w:val="1"/>
          <w:color w:val="922b21"/>
          <w:rtl w:val="0"/>
        </w:rPr>
        <w:t xml:space="preserve">Important: When submitting this priority referral, please ensure the phrase “Priority Referral” is included in the subject line of the email.</w:t>
      </w:r>
      <w:r w:rsidDel="00000000" w:rsidR="00000000" w:rsidRPr="00000000">
        <w:rPr>
          <w:rtl w:val="0"/>
        </w:rPr>
      </w:r>
    </w:p>
    <w:p w:rsidR="00000000" w:rsidDel="00000000" w:rsidP="00000000" w:rsidRDefault="00000000" w:rsidRPr="00000000" w14:paraId="00000039">
      <w:pPr>
        <w:spacing w:after="20" w:before="20" w:lineRule="auto"/>
        <w:rPr/>
      </w:pPr>
      <w:r w:rsidDel="00000000" w:rsidR="00000000" w:rsidRPr="00000000">
        <w:rPr>
          <w:rtl w:val="0"/>
        </w:rPr>
      </w:r>
    </w:p>
    <w:bookmarkStart w:colFirst="0" w:colLast="0" w:name="bookmark=id.1nctzgspd0yw" w:id="6"/>
    <w:bookmarkEnd w:id="6"/>
    <w:p w:rsidR="00000000" w:rsidDel="00000000" w:rsidP="00000000" w:rsidRDefault="00000000" w:rsidRPr="00000000" w14:paraId="0000003A">
      <w:pPr>
        <w:spacing w:after="60" w:lineRule="auto"/>
        <w:rPr/>
      </w:pPr>
      <w:r w:rsidDel="00000000" w:rsidR="00000000" w:rsidRPr="00000000">
        <w:rPr>
          <w:color w:val="922b21"/>
          <w:rtl w:val="0"/>
        </w:rPr>
        <w:t xml:space="preserve">☐ The patient is presenting with active suicidal ideation, including a plan and/or access to means, or has a recent history of suicide attempt or self-harm. Immediate escalation to crisis intervention services is required prior to any assessment.</w:t>
      </w:r>
      <w:r w:rsidDel="00000000" w:rsidR="00000000" w:rsidRPr="00000000">
        <w:rPr>
          <w:rtl w:val="0"/>
        </w:rPr>
      </w:r>
    </w:p>
    <w:p w:rsidR="00000000" w:rsidDel="00000000" w:rsidP="00000000" w:rsidRDefault="00000000" w:rsidRPr="00000000" w14:paraId="0000003B">
      <w:pPr>
        <w:pBdr>
          <w:bottom w:color="3a7ca5" w:space="3" w:sz="4" w:val="single"/>
        </w:pBdr>
        <w:spacing w:after="100" w:before="220" w:lineRule="auto"/>
        <w:rPr/>
      </w:pPr>
      <w:r w:rsidDel="00000000" w:rsidR="00000000" w:rsidRPr="00000000">
        <w:rPr>
          <w:b w:val="1"/>
          <w:bCs w:val="1"/>
          <w:color w:val="2b579a"/>
          <w:sz w:val="24"/>
          <w:szCs w:val="24"/>
          <w:rtl w:val="0"/>
        </w:rPr>
        <w:t xml:space="preserve">Physical Health Risk Screening at Referral Stage</w:t>
      </w:r>
      <w:r w:rsidDel="00000000" w:rsidR="00000000" w:rsidRPr="00000000">
        <w:rPr>
          <w:rtl w:val="0"/>
        </w:rPr>
      </w:r>
    </w:p>
    <w:bookmarkStart w:colFirst="0" w:colLast="0" w:name="bookmark=id.fa7xgfb60lwc" w:id="7"/>
    <w:bookmarkEnd w:id="7"/>
    <w:p w:rsidR="00000000" w:rsidDel="00000000" w:rsidP="00000000" w:rsidRDefault="00000000" w:rsidRPr="00000000" w14:paraId="0000003C">
      <w:pPr>
        <w:spacing w:after="60" w:lineRule="auto"/>
        <w:rPr/>
      </w:pPr>
      <w:r w:rsidDel="00000000" w:rsidR="00000000" w:rsidRPr="00000000">
        <w:rPr>
          <w:rtl w:val="0"/>
        </w:rPr>
        <w:t xml:space="preserve">☐ The patient has a life-limiting physical health condition. Priority assessment is recommended.</w:t>
      </w:r>
    </w:p>
    <w:p w:rsidR="00000000" w:rsidDel="00000000" w:rsidP="00000000" w:rsidRDefault="00000000" w:rsidRPr="00000000" w14:paraId="0000003D">
      <w:pPr>
        <w:spacing w:after="80" w:line="260" w:lineRule="auto"/>
        <w:rPr>
          <w:b w:val="1"/>
          <w:bCs w:val="1"/>
          <w:i w:val="1"/>
          <w:iCs w:val="1"/>
          <w:color w:val="922b21"/>
        </w:rPr>
      </w:pPr>
      <w:r w:rsidDel="00000000" w:rsidR="00000000" w:rsidRPr="00000000">
        <w:rPr>
          <w:b w:val="1"/>
          <w:bCs w:val="1"/>
          <w:i w:val="1"/>
          <w:iCs w:val="1"/>
          <w:color w:val="922b21"/>
          <w:rtl w:val="0"/>
        </w:rPr>
        <w:t xml:space="preserve">Important: When submitting this priority referral, please include the phrase “Priority Referral” in the subject line of the email.</w:t>
      </w:r>
    </w:p>
    <w:p w:rsidR="00000000" w:rsidDel="00000000" w:rsidP="00000000" w:rsidRDefault="00000000" w:rsidRPr="00000000" w14:paraId="0000003E">
      <w:pPr>
        <w:pBdr>
          <w:bottom w:color="3a7ca5" w:space="3" w:sz="4" w:val="single"/>
        </w:pBdr>
        <w:spacing w:after="100" w:before="220" w:lineRule="auto"/>
        <w:rPr/>
      </w:pPr>
      <w:r w:rsidDel="00000000" w:rsidR="00000000" w:rsidRPr="00000000">
        <w:rPr>
          <w:b w:val="1"/>
          <w:bCs w:val="1"/>
          <w:color w:val="2b579a"/>
          <w:sz w:val="24"/>
          <w:szCs w:val="24"/>
          <w:rtl w:val="0"/>
        </w:rPr>
        <w:t xml:space="preserve">Communication Needs — Accessible Information Standard</w:t>
      </w:r>
      <w:r w:rsidDel="00000000" w:rsidR="00000000" w:rsidRPr="00000000">
        <w:rPr>
          <w:rtl w:val="0"/>
        </w:rPr>
      </w:r>
    </w:p>
    <w:p w:rsidR="00000000" w:rsidDel="00000000" w:rsidP="00000000" w:rsidRDefault="00000000" w:rsidRPr="00000000" w14:paraId="0000003F">
      <w:pPr>
        <w:spacing w:after="80" w:line="260" w:lineRule="auto"/>
        <w:rPr/>
      </w:pPr>
      <w:r w:rsidDel="00000000" w:rsidR="00000000" w:rsidRPr="00000000">
        <w:rPr>
          <w:rtl w:val="0"/>
        </w:rPr>
        <w:t xml:space="preserve">Please explain if the patient and/or their family member/carer have any needs relating to hearing, speech, vision, language or other barriers or difficulty relating to communication.</w:t>
      </w:r>
    </w:p>
    <w:tbl>
      <w:tblPr>
        <w:tblStyle w:val="Table4"/>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8"/>
        <w:tblGridChange w:id="0">
          <w:tblGrid>
            <w:gridCol w:w="9638"/>
          </w:tblGrid>
        </w:tblGridChange>
      </w:tblGrid>
      <w:tr>
        <w:trPr>
          <w:cantSplit w:val="0"/>
          <w:tblHeader w:val="0"/>
        </w:trPr>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40">
            <w:pPr>
              <w:rPr/>
            </w:pPr>
            <w:r w:rsidDel="00000000" w:rsidR="00000000" w:rsidRPr="00000000">
              <w:rPr>
                <w:rtl w:val="0"/>
              </w:rPr>
            </w:r>
          </w:p>
        </w:tc>
      </w:tr>
    </w:tbl>
    <w:p w:rsidR="00000000" w:rsidDel="00000000" w:rsidP="00000000" w:rsidRDefault="00000000" w:rsidRPr="00000000" w14:paraId="00000041">
      <w:pPr>
        <w:spacing w:after="40" w:before="40" w:lineRule="auto"/>
        <w:rPr/>
      </w:pPr>
      <w:r w:rsidDel="00000000" w:rsidR="00000000" w:rsidRPr="00000000">
        <w:rPr>
          <w:rtl w:val="0"/>
        </w:rPr>
      </w:r>
    </w:p>
    <w:p w:rsidR="00000000" w:rsidDel="00000000" w:rsidP="00000000" w:rsidRDefault="00000000" w:rsidRPr="00000000" w14:paraId="00000042">
      <w:pPr>
        <w:spacing w:after="80" w:line="260" w:lineRule="auto"/>
        <w:rPr/>
      </w:pPr>
      <w:r w:rsidDel="00000000" w:rsidR="00000000" w:rsidRPr="00000000">
        <w:rPr>
          <w:rtl w:val="0"/>
        </w:rPr>
        <w:t xml:space="preserve">Please specify if the patient and/or their family member/carer require an interpreter (which language?), BSL interpreter or lip speaker.</w:t>
      </w:r>
    </w:p>
    <w:tbl>
      <w:tblPr>
        <w:tblStyle w:val="Table5"/>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9638"/>
        <w:tblGridChange w:id="0">
          <w:tblGrid>
            <w:gridCol w:w="9638"/>
          </w:tblGrid>
        </w:tblGridChange>
      </w:tblGrid>
      <w:tr>
        <w:trPr>
          <w:cantSplit w:val="0"/>
          <w:tblHeader w:val="0"/>
        </w:trPr>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43">
            <w:pPr>
              <w:rPr/>
            </w:pPr>
            <w:r w:rsidDel="00000000" w:rsidR="00000000" w:rsidRPr="00000000">
              <w:rPr>
                <w:rtl w:val="0"/>
              </w:rPr>
            </w:r>
          </w:p>
        </w:tc>
      </w:tr>
    </w:tbl>
    <w:p w:rsidR="00000000" w:rsidDel="00000000" w:rsidP="00000000" w:rsidRDefault="00000000" w:rsidRPr="00000000" w14:paraId="00000044">
      <w:pPr>
        <w:pBdr>
          <w:bottom w:color="3a7ca5" w:space="3" w:sz="4" w:val="single"/>
        </w:pBdr>
        <w:spacing w:after="100" w:before="220" w:lineRule="auto"/>
        <w:rPr/>
      </w:pPr>
      <w:r w:rsidDel="00000000" w:rsidR="00000000" w:rsidRPr="00000000">
        <w:rPr>
          <w:b w:val="1"/>
          <w:bCs w:val="1"/>
          <w:color w:val="2b579a"/>
          <w:sz w:val="24"/>
          <w:szCs w:val="24"/>
          <w:rtl w:val="0"/>
        </w:rPr>
        <w:t xml:space="preserve">Shared Care Agreement</w:t>
      </w:r>
      <w:r w:rsidDel="00000000" w:rsidR="00000000" w:rsidRPr="00000000">
        <w:rPr>
          <w:rtl w:val="0"/>
        </w:rPr>
      </w:r>
    </w:p>
    <w:bookmarkStart w:colFirst="0" w:colLast="0" w:name="bookmark=id.tztdn5l5ymz7" w:id="8"/>
    <w:bookmarkEnd w:id="8"/>
    <w:p w:rsidR="00000000" w:rsidDel="00000000" w:rsidP="00000000" w:rsidRDefault="00000000" w:rsidRPr="00000000" w14:paraId="00000045">
      <w:pPr>
        <w:spacing w:after="60" w:lineRule="auto"/>
        <w:rPr/>
      </w:pPr>
      <w:r w:rsidDel="00000000" w:rsidR="00000000" w:rsidRPr="00000000">
        <w:rPr>
          <w:rtl w:val="0"/>
        </w:rPr>
        <w:t xml:space="preserve">☐ I confirm that this practice is willing to accept Shared Care for NHS Right to Choose referrals, should the patient receive a diagnosis and successfully complete the titration pathway. A full copy of the Shared Care Agreement will be issued once the patient is stabilised on their medication.</w:t>
      </w:r>
    </w:p>
    <w:p w:rsidR="00000000" w:rsidDel="00000000" w:rsidP="00000000" w:rsidRDefault="00000000" w:rsidRPr="00000000" w14:paraId="00000046">
      <w:pPr>
        <w:spacing w:after="20" w:before="20" w:lineRule="auto"/>
        <w:rPr/>
      </w:pPr>
      <w:r w:rsidDel="00000000" w:rsidR="00000000" w:rsidRPr="00000000">
        <w:rPr>
          <w:rtl w:val="0"/>
        </w:rPr>
      </w:r>
    </w:p>
    <w:p w:rsidR="00000000" w:rsidDel="00000000" w:rsidP="00000000" w:rsidRDefault="00000000" w:rsidRPr="00000000" w14:paraId="00000047">
      <w:pPr>
        <w:spacing w:after="80" w:line="260" w:lineRule="auto"/>
        <w:rPr/>
      </w:pPr>
      <w:r w:rsidDel="00000000" w:rsidR="00000000" w:rsidRPr="00000000">
        <w:rPr>
          <w:i w:val="1"/>
          <w:iCs w:val="1"/>
          <w:color w:val="4a5568"/>
          <w:rtl w:val="0"/>
        </w:rPr>
        <w:t xml:space="preserve">Note: The Shared Care Agreement applies to adult patients aged 18 years and over. As part of this arrangement, annual reviews will be provided by our service, which the patient is required to attend in order for their GP to continue prescribing.</w:t>
      </w:r>
      <w:r w:rsidDel="00000000" w:rsidR="00000000" w:rsidRPr="00000000">
        <w:rPr>
          <w:rtl w:val="0"/>
        </w:rPr>
      </w:r>
    </w:p>
    <w:p w:rsidR="00000000" w:rsidDel="00000000" w:rsidP="00000000" w:rsidRDefault="00000000" w:rsidRPr="00000000" w14:paraId="00000048">
      <w:pPr>
        <w:pBdr>
          <w:bottom w:color="3a7ca5" w:space="3" w:sz="4" w:val="single"/>
        </w:pBdr>
        <w:spacing w:after="100" w:before="220" w:lineRule="auto"/>
        <w:rPr/>
      </w:pPr>
      <w:r w:rsidDel="00000000" w:rsidR="00000000" w:rsidRPr="00000000">
        <w:rPr>
          <w:b w:val="1"/>
          <w:bCs w:val="1"/>
          <w:color w:val="2b579a"/>
          <w:sz w:val="24"/>
          <w:szCs w:val="24"/>
          <w:rtl w:val="0"/>
        </w:rPr>
        <w:t xml:space="preserve">Summary Care Record &amp; Current Medications</w:t>
      </w:r>
      <w:r w:rsidDel="00000000" w:rsidR="00000000" w:rsidRPr="00000000">
        <w:rPr>
          <w:rtl w:val="0"/>
        </w:rPr>
      </w:r>
    </w:p>
    <w:tbl>
      <w:tblPr>
        <w:tblStyle w:val="Table6"/>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3800"/>
        <w:gridCol w:w="5838"/>
        <w:tblGridChange w:id="0">
          <w:tblGrid>
            <w:gridCol w:w="3800"/>
            <w:gridCol w:w="5838"/>
          </w:tblGrid>
        </w:tblGridChange>
      </w:tblGrid>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49">
            <w:pPr>
              <w:rPr/>
            </w:pPr>
            <w:r w:rsidDel="00000000" w:rsidR="00000000" w:rsidRPr="00000000">
              <w:rPr>
                <w:b w:val="1"/>
                <w:bCs w:val="1"/>
                <w:color w:val="2b579a"/>
                <w:sz w:val="19"/>
                <w:szCs w:val="19"/>
                <w:rtl w:val="0"/>
              </w:rPr>
              <w:t xml:space="preserve">SCR being sent with this referral?</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4A">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4B">
            <w:pPr>
              <w:rPr/>
            </w:pPr>
            <w:r w:rsidDel="00000000" w:rsidR="00000000" w:rsidRPr="00000000">
              <w:rPr>
                <w:b w:val="1"/>
                <w:bCs w:val="1"/>
                <w:color w:val="2b579a"/>
                <w:sz w:val="19"/>
                <w:szCs w:val="19"/>
                <w:rtl w:val="0"/>
              </w:rPr>
              <w:t xml:space="preserve">Current Medications</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4C">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4D">
            <w:pPr>
              <w:rPr/>
            </w:pPr>
            <w:r w:rsidDel="00000000" w:rsidR="00000000" w:rsidRPr="00000000">
              <w:rPr>
                <w:b w:val="1"/>
                <w:bCs w:val="1"/>
                <w:color w:val="2b579a"/>
                <w:sz w:val="19"/>
                <w:szCs w:val="19"/>
                <w:rtl w:val="0"/>
              </w:rPr>
              <w:t xml:space="preserve">Any Allergies</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4E">
            <w:pPr>
              <w:rPr/>
            </w:pPr>
            <w:r w:rsidDel="00000000" w:rsidR="00000000" w:rsidRPr="00000000">
              <w:rPr>
                <w:rtl w:val="0"/>
              </w:rPr>
            </w:r>
          </w:p>
        </w:tc>
      </w:tr>
    </w:tbl>
    <w:p w:rsidR="00000000" w:rsidDel="00000000" w:rsidP="00000000" w:rsidRDefault="00000000" w:rsidRPr="00000000" w14:paraId="0000004F">
      <w:pPr>
        <w:pBdr>
          <w:bottom w:color="3a7ca5" w:space="3" w:sz="4" w:val="single"/>
        </w:pBdr>
        <w:spacing w:after="100" w:before="220" w:lineRule="auto"/>
        <w:rPr/>
      </w:pPr>
      <w:r w:rsidDel="00000000" w:rsidR="00000000" w:rsidRPr="00000000">
        <w:rPr>
          <w:b w:val="1"/>
          <w:bCs w:val="1"/>
          <w:color w:val="2b579a"/>
          <w:sz w:val="24"/>
          <w:szCs w:val="24"/>
          <w:rtl w:val="0"/>
        </w:rPr>
        <w:t xml:space="preserve">Exclusion Criteria</w:t>
      </w:r>
      <w:r w:rsidDel="00000000" w:rsidR="00000000" w:rsidRPr="00000000">
        <w:rPr>
          <w:rtl w:val="0"/>
        </w:rPr>
      </w:r>
    </w:p>
    <w:p w:rsidR="00000000" w:rsidDel="00000000" w:rsidP="00000000" w:rsidRDefault="00000000" w:rsidRPr="00000000" w14:paraId="00000050">
      <w:pPr>
        <w:spacing w:after="80" w:line="260" w:lineRule="auto"/>
        <w:rPr/>
      </w:pPr>
      <w:r w:rsidDel="00000000" w:rsidR="00000000" w:rsidRPr="00000000">
        <w:rPr>
          <w:rtl w:val="0"/>
        </w:rPr>
        <w:t xml:space="preserve">People with a complex mental health comorbidity and/or learning (intellectual) disability where the needs of the individual might be better supported by the specialist services commissioned locally.</w:t>
      </w:r>
    </w:p>
    <w:p w:rsidR="00000000" w:rsidDel="00000000" w:rsidP="00000000" w:rsidRDefault="00000000" w:rsidRPr="00000000" w14:paraId="00000051">
      <w:pPr>
        <w:spacing w:after="80" w:line="260" w:lineRule="auto"/>
        <w:rPr/>
      </w:pPr>
      <w:r w:rsidDel="00000000" w:rsidR="00000000" w:rsidRPr="00000000">
        <w:rPr>
          <w:rtl w:val="0"/>
        </w:rPr>
        <w:t xml:space="preserve">Further discussion between the Referrer and the Provider (in which case exclusion criteria may be exempted) may be needed if there is:</w:t>
      </w:r>
    </w:p>
    <w:p w:rsidR="00000000" w:rsidDel="00000000" w:rsidP="00000000" w:rsidRDefault="00000000" w:rsidRPr="00000000" w14:paraId="0000005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Active or recent involvement from the following teams: Crisis / Home-Based Treatment, Assertive Outreach</w:t>
      </w:r>
      <w:r w:rsidDel="00000000" w:rsidR="00000000" w:rsidRPr="00000000">
        <w:rPr>
          <w:rtl w:val="0"/>
        </w:rPr>
      </w:r>
    </w:p>
    <w:p w:rsidR="00000000" w:rsidDel="00000000" w:rsidP="00000000" w:rsidRDefault="00000000" w:rsidRPr="00000000" w14:paraId="0000005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Active and recent involvement with Drug and Alcohol Services</w:t>
      </w:r>
      <w:r w:rsidDel="00000000" w:rsidR="00000000" w:rsidRPr="00000000">
        <w:rPr>
          <w:rtl w:val="0"/>
        </w:rPr>
      </w:r>
    </w:p>
    <w:p w:rsidR="00000000" w:rsidDel="00000000" w:rsidP="00000000" w:rsidRDefault="00000000" w:rsidRPr="00000000" w14:paraId="0000005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Active or recent admission to Acute Mental Health Inpatients or 136 Suite</w:t>
      </w:r>
      <w:r w:rsidDel="00000000" w:rsidR="00000000" w:rsidRPr="00000000">
        <w:rPr>
          <w:rtl w:val="0"/>
        </w:rPr>
      </w:r>
    </w:p>
    <w:p w:rsidR="00000000" w:rsidDel="00000000" w:rsidP="00000000" w:rsidRDefault="00000000" w:rsidRPr="00000000" w14:paraId="0000005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Active or recent admission to Psychiatric Intensive Care Unit</w:t>
      </w:r>
      <w:r w:rsidDel="00000000" w:rsidR="00000000" w:rsidRPr="00000000">
        <w:rPr>
          <w:rtl w:val="0"/>
        </w:rPr>
      </w:r>
    </w:p>
    <w:p w:rsidR="00000000" w:rsidDel="00000000" w:rsidP="00000000" w:rsidRDefault="00000000" w:rsidRPr="00000000" w14:paraId="0000005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Psychosis or treatment for psychotic episode</w:t>
      </w:r>
      <w:r w:rsidDel="00000000" w:rsidR="00000000" w:rsidRPr="00000000">
        <w:rPr>
          <w:rtl w:val="0"/>
        </w:rPr>
      </w:r>
    </w:p>
    <w:p w:rsidR="00000000" w:rsidDel="00000000" w:rsidP="00000000" w:rsidRDefault="00000000" w:rsidRPr="00000000" w14:paraId="0000005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Active or recent safeguarding issues</w:t>
      </w: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Active or recent police involvement</w:t>
      </w:r>
      <w:r w:rsidDel="00000000" w:rsidR="00000000" w:rsidRPr="00000000">
        <w:rPr>
          <w:rtl w:val="0"/>
        </w:rPr>
      </w:r>
    </w:p>
    <w:p w:rsidR="00000000" w:rsidDel="00000000" w:rsidP="00000000" w:rsidRDefault="00000000" w:rsidRPr="00000000" w14:paraId="0000005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Diagnosis of learning disability / impaired cognitive functioning</w:t>
      </w: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40" w:before="0" w:line="240" w:lineRule="auto"/>
        <w:ind w:left="720" w:right="0" w:hanging="360"/>
        <w:jc w:val="left"/>
        <w:rPr/>
      </w:pPr>
      <w:r w:rsidDel="00000000" w:rsidR="00000000" w:rsidRPr="00000000">
        <w:rPr>
          <w:rFonts w:ascii="Arial" w:cs="Arial" w:eastAsia="Arial" w:hAnsi="Arial"/>
          <w:b w:val="0"/>
          <w:bCs w:val="0"/>
          <w:i w:val="0"/>
          <w:iCs w:val="0"/>
          <w:smallCaps w:val="0"/>
          <w:strike w:val="0"/>
          <w:color w:val="1a1a2e"/>
          <w:sz w:val="19"/>
          <w:szCs w:val="19"/>
          <w:u w:val="none"/>
          <w:shd w:fill="auto" w:val="clear"/>
          <w:vertAlign w:val="baseline"/>
          <w:rtl w:val="0"/>
        </w:rPr>
        <w:t xml:space="preserve">Active or recent question over mental capacity</w:t>
      </w:r>
      <w:r w:rsidDel="00000000" w:rsidR="00000000" w:rsidRPr="00000000">
        <w:rPr>
          <w:rtl w:val="0"/>
        </w:rPr>
      </w:r>
    </w:p>
    <w:p w:rsidR="00000000" w:rsidDel="00000000" w:rsidP="00000000" w:rsidRDefault="00000000" w:rsidRPr="00000000" w14:paraId="0000005B">
      <w:pPr>
        <w:pBdr>
          <w:bottom w:color="3a7ca5" w:space="3" w:sz="4" w:val="single"/>
        </w:pBdr>
        <w:spacing w:after="100" w:before="220" w:lineRule="auto"/>
        <w:rPr/>
      </w:pPr>
      <w:r w:rsidDel="00000000" w:rsidR="00000000" w:rsidRPr="00000000">
        <w:rPr>
          <w:b w:val="1"/>
          <w:bCs w:val="1"/>
          <w:color w:val="2b579a"/>
          <w:sz w:val="24"/>
          <w:szCs w:val="24"/>
          <w:rtl w:val="0"/>
        </w:rPr>
        <w:t xml:space="preserve">Confirmation</w:t>
      </w:r>
      <w:r w:rsidDel="00000000" w:rsidR="00000000" w:rsidRPr="00000000">
        <w:rPr>
          <w:rtl w:val="0"/>
        </w:rPr>
      </w:r>
    </w:p>
    <w:bookmarkStart w:colFirst="0" w:colLast="0" w:name="bookmark=id.ej8pk675kanb" w:id="9"/>
    <w:bookmarkEnd w:id="9"/>
    <w:p w:rsidR="00000000" w:rsidDel="00000000" w:rsidP="00000000" w:rsidRDefault="00000000" w:rsidRPr="00000000" w14:paraId="0000005C">
      <w:pPr>
        <w:spacing w:after="60" w:lineRule="auto"/>
        <w:rPr>
          <w:b w:val="1"/>
          <w:bCs w:val="1"/>
        </w:rPr>
      </w:pPr>
      <w:r w:rsidDel="00000000" w:rsidR="00000000" w:rsidRPr="00000000">
        <w:rPr>
          <w:b w:val="1"/>
          <w:bCs w:val="1"/>
          <w:rtl w:val="0"/>
        </w:rPr>
        <w:t xml:space="preserve">☐ I confirm that the patient does not meet the exclusion criteria outlined above and is appropriate to be referred for an Adult ADHD and/or ASD Assessment to Insight Diagnostics Global.</w:t>
      </w:r>
    </w:p>
    <w:p w:rsidR="00000000" w:rsidDel="00000000" w:rsidP="00000000" w:rsidRDefault="00000000" w:rsidRPr="00000000" w14:paraId="0000005D">
      <w:pPr>
        <w:spacing w:after="100" w:before="100" w:lineRule="auto"/>
        <w:rPr/>
      </w:pPr>
      <w:r w:rsidDel="00000000" w:rsidR="00000000" w:rsidRPr="00000000">
        <w:rPr>
          <w:rtl w:val="0"/>
        </w:rPr>
      </w:r>
    </w:p>
    <w:tbl>
      <w:tblPr>
        <w:tblStyle w:val="Table7"/>
        <w:tblW w:w="9638.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000"/>
      </w:tblPr>
      <w:tblGrid>
        <w:gridCol w:w="2000"/>
        <w:gridCol w:w="3102"/>
        <w:gridCol w:w="1560"/>
        <w:gridCol w:w="2976"/>
        <w:tblGridChange w:id="0">
          <w:tblGrid>
            <w:gridCol w:w="2000"/>
            <w:gridCol w:w="3102"/>
            <w:gridCol w:w="1560"/>
            <w:gridCol w:w="2976"/>
          </w:tblGrid>
        </w:tblGridChange>
      </w:tblGrid>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5E">
            <w:pPr>
              <w:rPr/>
            </w:pPr>
            <w:r w:rsidDel="00000000" w:rsidR="00000000" w:rsidRPr="00000000">
              <w:rPr>
                <w:b w:val="1"/>
                <w:bCs w:val="1"/>
                <w:color w:val="2b579a"/>
                <w:sz w:val="19"/>
                <w:szCs w:val="19"/>
                <w:rtl w:val="0"/>
              </w:rPr>
              <w:t xml:space="preserve">GP Signature</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5F">
            <w:pPr>
              <w:rPr/>
            </w:pP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60">
            <w:pPr>
              <w:rPr/>
            </w:pPr>
            <w:r w:rsidDel="00000000" w:rsidR="00000000" w:rsidRPr="00000000">
              <w:rPr>
                <w:b w:val="1"/>
                <w:bCs w:val="1"/>
                <w:color w:val="2b579a"/>
                <w:sz w:val="19"/>
                <w:szCs w:val="19"/>
                <w:rtl w:val="0"/>
              </w:rPr>
              <w:t xml:space="preserve">Date</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61">
            <w:pPr>
              <w:rPr/>
            </w:pPr>
            <w:r w:rsidDel="00000000" w:rsidR="00000000" w:rsidRPr="00000000">
              <w:rPr>
                <w:rtl w:val="0"/>
              </w:rPr>
            </w:r>
          </w:p>
        </w:tc>
      </w:tr>
      <w:tr>
        <w:trPr>
          <w:cantSplit w:val="0"/>
          <w:tblHeader w:val="0"/>
        </w:trPr>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62">
            <w:pPr>
              <w:rPr/>
            </w:pPr>
            <w:r w:rsidDel="00000000" w:rsidR="00000000" w:rsidRPr="00000000">
              <w:rPr>
                <w:b w:val="1"/>
                <w:bCs w:val="1"/>
                <w:color w:val="2b579a"/>
                <w:sz w:val="19"/>
                <w:szCs w:val="19"/>
                <w:rtl w:val="0"/>
              </w:rPr>
              <w:t xml:space="preserve">GP Name (Print)</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63">
            <w:pPr>
              <w:rPr/>
            </w:pP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shd w:fill="d6e4f0" w:val="clear"/>
            <w:tcMar>
              <w:top w:w="50.0" w:type="dxa"/>
              <w:left w:w="80.0" w:type="dxa"/>
              <w:bottom w:w="50.0" w:type="dxa"/>
              <w:right w:w="80.0" w:type="dxa"/>
            </w:tcMar>
            <w:vAlign w:val="center"/>
          </w:tcPr>
          <w:p w:rsidR="00000000" w:rsidDel="00000000" w:rsidP="00000000" w:rsidRDefault="00000000" w:rsidRPr="00000000" w14:paraId="00000064">
            <w:pPr>
              <w:rPr/>
            </w:pPr>
            <w:r w:rsidDel="00000000" w:rsidR="00000000" w:rsidRPr="00000000">
              <w:rPr>
                <w:b w:val="1"/>
                <w:bCs w:val="1"/>
                <w:color w:val="2b579a"/>
                <w:sz w:val="19"/>
                <w:szCs w:val="19"/>
                <w:rtl w:val="0"/>
              </w:rPr>
              <w:t xml:space="preserve">Practice Stamp</w:t>
            </w:r>
            <w:r w:rsidDel="00000000" w:rsidR="00000000" w:rsidRPr="00000000">
              <w:rPr>
                <w:rtl w:val="0"/>
              </w:rPr>
            </w:r>
          </w:p>
        </w:tc>
        <w:tc>
          <w:tcPr>
            <w:tcBorders>
              <w:top w:color="b0c4de" w:space="0" w:sz="4" w:val="single"/>
              <w:left w:color="b0c4de" w:space="0" w:sz="4" w:val="single"/>
              <w:bottom w:color="b0c4de" w:space="0" w:sz="4" w:val="single"/>
              <w:right w:color="b0c4de" w:space="0" w:sz="4" w:val="single"/>
            </w:tcBorders>
            <w:tcMar>
              <w:top w:w="50.0" w:type="dxa"/>
              <w:left w:w="80.0" w:type="dxa"/>
              <w:bottom w:w="50.0" w:type="dxa"/>
              <w:right w:w="80.0" w:type="dxa"/>
            </w:tcMar>
            <w:vAlign w:val="center"/>
          </w:tcPr>
          <w:p w:rsidR="00000000" w:rsidDel="00000000" w:rsidP="00000000" w:rsidRDefault="00000000" w:rsidRPr="00000000" w14:paraId="00000065">
            <w:pPr>
              <w:rPr/>
            </w:pPr>
            <w:r w:rsidDel="00000000" w:rsidR="00000000" w:rsidRPr="00000000">
              <w:rPr>
                <w:rtl w:val="0"/>
              </w:rPr>
            </w:r>
          </w:p>
        </w:tc>
      </w:tr>
    </w:tbl>
    <w:p w:rsidR="00000000" w:rsidDel="00000000" w:rsidP="00000000" w:rsidRDefault="00000000" w:rsidRPr="00000000" w14:paraId="00000066">
      <w:pPr>
        <w:rPr/>
      </w:pPr>
      <w:r w:rsidDel="00000000" w:rsidR="00000000" w:rsidRPr="00000000">
        <w:rPr>
          <w:rtl w:val="0"/>
        </w:rPr>
      </w:r>
    </w:p>
    <w:sectPr>
      <w:headerReference r:id="rId7" w:type="default"/>
      <w:footerReference r:id="rId8" w:type="default"/>
      <w:pgSz w:h="16838" w:w="11906" w:orient="portrait"/>
      <w:pgMar w:bottom="1134" w:top="1300" w:left="1134" w:right="1134"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Cambria"/>
  <w:font w:name="Aptos"/>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0">
    <w:pPr>
      <w:pBdr>
        <w:top w:color="b0c4de" w:space="4" w:sz="4" w:val="single"/>
      </w:pBdr>
      <w:spacing w:before="60" w:lineRule="auto"/>
      <w:jc w:val="center"/>
      <w:rPr/>
    </w:pPr>
    <w:r w:rsidDel="00000000" w:rsidR="00000000" w:rsidRPr="00000000">
      <w:rPr>
        <w:color w:val="4a5568"/>
        <w:sz w:val="13"/>
        <w:szCs w:val="13"/>
        <w:rtl w:val="0"/>
      </w:rPr>
      <w:t xml:space="preserve">Insight Diagnostics Global  |  GP Referral Form  |  Page </w:t>
    </w:r>
    <w:r w:rsidDel="00000000" w:rsidR="00000000" w:rsidRPr="00000000">
      <w:rPr>
        <w:color w:val="4a5568"/>
        <w:sz w:val="13"/>
        <w:szCs w:val="13"/>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71">
    <w:pPr>
      <w:jc w:val="center"/>
      <w:rPr/>
    </w:pPr>
    <w:r w:rsidDel="00000000" w:rsidR="00000000" w:rsidRPr="00000000">
      <w:rPr>
        <w:b w:val="1"/>
        <w:bCs w:val="1"/>
        <w:color w:val="2b579a"/>
        <w:sz w:val="13"/>
        <w:szCs w:val="13"/>
        <w:rtl w:val="0"/>
      </w:rPr>
      <w:t xml:space="preserve">Please email this referral form to kmicb.insightdiagnostics@nhs.net</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7">
    <w:pPr>
      <w:widowControl w:val="0"/>
      <w:spacing w:line="276" w:lineRule="auto"/>
      <w:rPr>
        <w:rFonts w:ascii="Aptos" w:cs="Aptos" w:eastAsia="Aptos" w:hAnsi="Aptos"/>
        <w:color w:val="000000"/>
        <w:sz w:val="24"/>
        <w:szCs w:val="24"/>
      </w:rPr>
    </w:pPr>
    <w:r w:rsidDel="00000000" w:rsidR="00000000" w:rsidRPr="00000000">
      <w:rPr>
        <w:rtl w:val="0"/>
      </w:rPr>
    </w:r>
  </w:p>
  <w:tbl>
    <w:tblPr>
      <w:tblStyle w:val="Table8"/>
      <w:tblW w:w="10466.0" w:type="dxa"/>
      <w:jc w:val="left"/>
      <w:tblBorders>
        <w:bottom w:color="42aadd" w:space="0" w:sz="12" w:val="single"/>
        <w:insideV w:color="42aadd" w:space="0" w:sz="12" w:val="single"/>
      </w:tblBorders>
      <w:tblLayout w:type="fixed"/>
      <w:tblLook w:val="0000"/>
    </w:tblPr>
    <w:tblGrid>
      <w:gridCol w:w="5245"/>
      <w:gridCol w:w="5221"/>
      <w:tblGridChange w:id="0">
        <w:tblGrid>
          <w:gridCol w:w="5245"/>
          <w:gridCol w:w="5221"/>
        </w:tblGrid>
      </w:tblGridChange>
    </w:tblGrid>
    <w:tr>
      <w:trPr>
        <w:cantSplit w:val="0"/>
        <w:trHeight w:val="851" w:hRule="atLeast"/>
        <w:tblHeader w:val="0"/>
      </w:trPr>
      <w:tc>
        <w:tcPr>
          <w:tcBorders>
            <w:top w:color="000000" w:space="0" w:sz="0" w:val="nil"/>
            <w:left w:color="000000" w:space="0" w:sz="0" w:val="nil"/>
            <w:bottom w:color="42aadd" w:space="0" w:sz="12" w:val="single"/>
            <w:right w:color="000000" w:space="0" w:sz="0" w:val="nil"/>
          </w:tcBorders>
        </w:tcPr>
        <w:p w:rsidR="00000000" w:rsidDel="00000000" w:rsidP="00000000" w:rsidRDefault="00000000" w:rsidRPr="00000000" w14:paraId="00000068">
          <w:pPr>
            <w:jc w:val="center"/>
            <w:rPr>
              <w:rFonts w:ascii="Cambria" w:cs="Cambria" w:eastAsia="Cambria" w:hAnsi="Cambria"/>
              <w:b w:val="1"/>
              <w:bCs w:val="1"/>
              <w:color w:val="000000"/>
              <w:sz w:val="24"/>
              <w:szCs w:val="24"/>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-82866</wp:posOffset>
                </wp:positionH>
                <wp:positionV relativeFrom="paragraph">
                  <wp:posOffset>-16826</wp:posOffset>
                </wp:positionV>
                <wp:extent cx="2064309" cy="1003283"/>
                <wp:effectExtent b="0" l="0" r="0" t="0"/>
                <wp:wrapNone/>
                <wp:docPr id="1"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064309" cy="1003283"/>
                        </a:xfrm>
                        <a:prstGeom prst="rect"/>
                        <a:ln/>
                      </pic:spPr>
                    </pic:pic>
                  </a:graphicData>
                </a:graphic>
              </wp:anchor>
            </w:drawing>
          </w:r>
        </w:p>
      </w:tc>
      <w:tc>
        <w:tcPr>
          <w:tcBorders>
            <w:top w:color="000000" w:space="0" w:sz="0" w:val="nil"/>
            <w:left w:color="000000" w:space="0" w:sz="0" w:val="nil"/>
            <w:bottom w:color="42aadd" w:space="0" w:sz="12" w:val="single"/>
            <w:right w:color="000000" w:space="0" w:sz="0" w:val="nil"/>
          </w:tcBorders>
        </w:tcPr>
        <w:p w:rsidR="00000000" w:rsidDel="00000000" w:rsidP="00000000" w:rsidRDefault="00000000" w:rsidRPr="00000000" w14:paraId="00000069">
          <w:pPr>
            <w:rPr>
              <w:b w:val="1"/>
              <w:bCs w:val="1"/>
              <w:color w:val="000000"/>
              <w:sz w:val="18"/>
              <w:szCs w:val="18"/>
            </w:rPr>
          </w:pPr>
          <w:r w:rsidDel="00000000" w:rsidR="00000000" w:rsidRPr="00000000">
            <w:rPr>
              <w:b w:val="1"/>
              <w:bCs w:val="1"/>
              <w:color w:val="000000"/>
              <w:sz w:val="18"/>
              <w:szCs w:val="18"/>
              <w:rtl w:val="0"/>
            </w:rPr>
            <w:t xml:space="preserve">CANTERBURY OFFICE, 12 – 17 UPPER BRIDGE STREET, CATENBURY, CT1 2NF</w:t>
          </w:r>
        </w:p>
        <w:p w:rsidR="00000000" w:rsidDel="00000000" w:rsidP="00000000" w:rsidRDefault="00000000" w:rsidRPr="00000000" w14:paraId="0000006A">
          <w:pPr>
            <w:rPr>
              <w:color w:val="000000"/>
              <w:sz w:val="16"/>
              <w:szCs w:val="16"/>
            </w:rPr>
          </w:pPr>
          <w:r w:rsidDel="00000000" w:rsidR="00000000" w:rsidRPr="00000000">
            <w:rPr>
              <w:color w:val="000000"/>
              <w:sz w:val="16"/>
              <w:szCs w:val="16"/>
              <w:rtl w:val="0"/>
            </w:rPr>
            <w:t xml:space="preserve">REGISTERED IN ENGLAND &amp; WALES, NO: 16105603</w:t>
            <w:br w:type="textWrapping"/>
            <w:t xml:space="preserve">CQC REGISTRATION NO: CRT1-27098735597</w:t>
          </w:r>
        </w:p>
        <w:p w:rsidR="00000000" w:rsidDel="00000000" w:rsidP="00000000" w:rsidRDefault="00000000" w:rsidRPr="00000000" w14:paraId="0000006B">
          <w:pPr>
            <w:rPr>
              <w:color w:val="000000"/>
              <w:sz w:val="18"/>
              <w:szCs w:val="18"/>
            </w:rPr>
          </w:pPr>
          <w:r w:rsidDel="00000000" w:rsidR="00000000" w:rsidRPr="00000000">
            <w:rPr>
              <w:color w:val="000000"/>
              <w:sz w:val="18"/>
              <w:szCs w:val="18"/>
              <w:rtl w:val="0"/>
            </w:rPr>
            <w:br w:type="textWrapping"/>
            <w:t xml:space="preserve">+44 203 657 0737</w:t>
          </w:r>
        </w:p>
        <w:p w:rsidR="00000000" w:rsidDel="00000000" w:rsidP="00000000" w:rsidRDefault="00000000" w:rsidRPr="00000000" w14:paraId="0000006C">
          <w:pPr>
            <w:rPr>
              <w:color w:val="000000"/>
              <w:sz w:val="18"/>
              <w:szCs w:val="18"/>
            </w:rPr>
          </w:pPr>
          <w:r w:rsidDel="00000000" w:rsidR="00000000" w:rsidRPr="00000000">
            <w:rPr>
              <w:color w:val="000000"/>
              <w:sz w:val="18"/>
              <w:szCs w:val="18"/>
              <w:rtl w:val="0"/>
            </w:rPr>
            <w:t xml:space="preserve">admin@InsightDiagnostics.co.uk </w:t>
            <w:br w:type="textWrapping"/>
            <w:t xml:space="preserve">www.InsightDiagnostics.co.uk | </w:t>
          </w:r>
          <w:hyperlink r:id="rId2">
            <w:r w:rsidDel="00000000" w:rsidR="00000000" w:rsidRPr="00000000">
              <w:rPr>
                <w:color w:val="0000ff"/>
                <w:sz w:val="18"/>
                <w:szCs w:val="18"/>
                <w:u w:val="single"/>
                <w:rtl w:val="0"/>
              </w:rPr>
              <w:t xml:space="preserve">Click to Visit</w:t>
            </w:r>
          </w:hyperlink>
          <w:r w:rsidDel="00000000" w:rsidR="00000000" w:rsidRPr="00000000">
            <w:rPr>
              <w:rtl w:val="0"/>
            </w:rPr>
          </w:r>
        </w:p>
        <w:p w:rsidR="00000000" w:rsidDel="00000000" w:rsidP="00000000" w:rsidRDefault="00000000" w:rsidRPr="00000000" w14:paraId="0000006D">
          <w:pPr>
            <w:rPr>
              <w:b w:val="1"/>
              <w:bCs w:val="1"/>
              <w:color w:val="000000"/>
              <w:sz w:val="18"/>
              <w:szCs w:val="18"/>
            </w:rPr>
          </w:pPr>
          <w:r w:rsidDel="00000000" w:rsidR="00000000" w:rsidRPr="00000000">
            <w:rPr>
              <w:rtl w:val="0"/>
            </w:rPr>
          </w:r>
        </w:p>
      </w:tc>
    </w:tr>
  </w:tbl>
  <w:p w:rsidR="00000000" w:rsidDel="00000000" w:rsidP="00000000" w:rsidRDefault="00000000" w:rsidRPr="00000000" w14:paraId="0000006E">
    <w:pPr>
      <w:widowControl w:val="0"/>
      <w:spacing w:line="276" w:lineRule="auto"/>
      <w:rPr>
        <w:b w:val="1"/>
        <w:bCs w:val="1"/>
        <w:color w:val="000000"/>
        <w:sz w:val="18"/>
        <w:szCs w:val="18"/>
      </w:rPr>
    </w:pPr>
    <w:r w:rsidDel="00000000" w:rsidR="00000000" w:rsidRPr="00000000">
      <w:rPr>
        <w:rtl w:val="0"/>
      </w:rPr>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color w:val="1a1a2e"/>
        <w:lang w:val="en_GB"/>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240" w:line="240" w:lineRule="auto"/>
      <w:ind w:left="0" w:right="0" w:firstLine="0"/>
      <w:jc w:val="left"/>
    </w:pPr>
    <w:rPr>
      <w:rFonts w:ascii="Arial" w:cs="Arial" w:eastAsia="Arial" w:hAnsi="Arial"/>
      <w:b w:val="1"/>
      <w:bCs w:val="1"/>
      <w:i w:val="0"/>
      <w:iCs w:val="0"/>
      <w:smallCaps w:val="0"/>
      <w:strike w:val="0"/>
      <w:color w:val="2b579a"/>
      <w:sz w:val="26"/>
      <w:szCs w:val="26"/>
      <w:u w:val="none"/>
      <w:shd w:fill="auto" w:val="clear"/>
      <w:vertAlign w:val="baseline"/>
    </w:rPr>
  </w:style>
  <w:style w:type="paragraph" w:styleId="Heading2">
    <w:name w:val="heading 2"/>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6"/>
      <w:szCs w:val="26"/>
      <w:u w:val="none"/>
      <w:shd w:fill="auto" w:val="clear"/>
      <w:vertAlign w:val="baseline"/>
    </w:rPr>
  </w:style>
  <w:style w:type="paragraph" w:styleId="Heading3">
    <w:name w:val="heading 3"/>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4"/>
      <w:szCs w:val="24"/>
      <w:u w:val="none"/>
      <w:shd w:fill="auto" w:val="clear"/>
      <w:vertAlign w:val="baseline"/>
    </w:rPr>
  </w:style>
  <w:style w:type="paragraph" w:styleId="Heading4">
    <w:name w:val="heading 4"/>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1"/>
      <w:iCs w:val="1"/>
      <w:smallCaps w:val="0"/>
      <w:strike w:val="0"/>
      <w:color w:val="2e74b5"/>
      <w:sz w:val="20"/>
      <w:szCs w:val="20"/>
      <w:u w:val="none"/>
      <w:shd w:fill="auto" w:val="clear"/>
      <w:vertAlign w:val="baseline"/>
    </w:rPr>
  </w:style>
  <w:style w:type="paragraph" w:styleId="Heading5">
    <w:name w:val="heading 5"/>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2e74b5"/>
      <w:sz w:val="20"/>
      <w:szCs w:val="20"/>
      <w:u w:val="none"/>
      <w:shd w:fill="auto" w:val="clear"/>
      <w:vertAlign w:val="baseline"/>
    </w:rPr>
  </w:style>
  <w:style w:type="paragraph" w:styleId="Heading6">
    <w:name w:val="heading 6"/>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f4d78"/>
      <w:sz w:val="20"/>
      <w:szCs w:val="20"/>
      <w:u w:val="none"/>
      <w:shd w:fill="auto" w:val="clear"/>
      <w:vertAlign w:val="baseline"/>
    </w:rPr>
  </w:style>
  <w:style w:type="paragraph" w:styleId="Title">
    <w:name w:val="Title"/>
    <w:basedOn w:val="Normal"/>
    <w:next w:val="Normal"/>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left"/>
    </w:pPr>
    <w:rPr>
      <w:rFonts w:ascii="Arial" w:cs="Arial" w:eastAsia="Arial" w:hAnsi="Arial"/>
      <w:b w:val="0"/>
      <w:bCs w:val="0"/>
      <w:i w:val="0"/>
      <w:iCs w:val="0"/>
      <w:smallCaps w:val="0"/>
      <w:strike w:val="0"/>
      <w:color w:val="1a1a2e"/>
      <w:sz w:val="56"/>
      <w:szCs w:val="56"/>
      <w:u w:val="none"/>
      <w:shd w:fill="auto" w:val="clear"/>
      <w:vertAlign w:val="baselin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table" w:styleId="Table5">
    <w:basedOn w:val="TableNormal"/>
    <w:tblPr>
      <w:tblStyleRowBandSize w:val="1"/>
      <w:tblStyleColBandSize w:val="1"/>
      <w:tblCellMar>
        <w:top w:w="0.0" w:type="dxa"/>
        <w:left w:w="10.0" w:type="dxa"/>
        <w:bottom w:w="0.0" w:type="dxa"/>
        <w:right w:w="10.0" w:type="dxa"/>
      </w:tblCellMar>
    </w:tblPr>
  </w:style>
  <w:style w:type="table" w:styleId="Table6">
    <w:basedOn w:val="TableNormal"/>
    <w:tblPr>
      <w:tblStyleRowBandSize w:val="1"/>
      <w:tblStyleColBandSize w:val="1"/>
      <w:tblCellMar>
        <w:top w:w="0.0" w:type="dxa"/>
        <w:left w:w="10.0" w:type="dxa"/>
        <w:bottom w:w="0.0" w:type="dxa"/>
        <w:right w:w="10.0" w:type="dxa"/>
      </w:tblCellMar>
    </w:tblPr>
  </w:style>
  <w:style w:type="table" w:styleId="Table7">
    <w:basedOn w:val="TableNormal"/>
    <w:tblPr>
      <w:tblStyleRowBandSize w:val="1"/>
      <w:tblStyleColBandSize w:val="1"/>
      <w:tblCellMar>
        <w:top w:w="0.0" w:type="dxa"/>
        <w:left w:w="10.0" w:type="dxa"/>
        <w:bottom w:w="0.0" w:type="dxa"/>
        <w:right w:w="10.0" w:type="dxa"/>
      </w:tblCellMar>
    </w:tblPr>
  </w:style>
  <w:style w:type="table" w:styleId="Table8">
    <w:basedOn w:val="TableNormal"/>
    <w:tblPr>
      <w:tblStyleRowBandSize w:val="1"/>
      <w:tblStyleColBandSize w:val="1"/>
      <w:tblCellMar>
        <w:top w:w="0.0" w:type="dxa"/>
        <w:left w:w="115.0" w:type="dxa"/>
        <w:bottom w:w="0.0" w:type="dxa"/>
        <w:right w:w="115.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 Id="rId2" Type="http://schemas.openxmlformats.org/officeDocument/2006/relationships/hyperlink" Target="https://insightdiagnostics.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K1daGGUlgwrguPQ+RdvEJjtfHfg==">CgMxLjAyD2lkLjI5Z3p6anl2YW9jYjIPaWQuNDl0Mnk4NG85Ynd5Mg9pZC44aXdoenFkaWk3bDIyD2lkLm5tM3U1c3R5dWh2YTIPaWQuNjhmdnRmN2swMXJyMg9pZC5hdGg2anphM3JhMnEyD2lkLjFuY3R6Z3NwZDB5dzIPaWQuZmE3eGdmYjYwbHdjMg9pZC50enRkbjVsNXltejcyD2lkLmVqOHBrNjc1a2FuYjgAciExN2o4YlcxaTlpWkVncWVjcU9lU0pQRFdEMzRlcEl4dF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